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B24F2" w:rsidR="009113E8" w:rsidP="53938443" w:rsidRDefault="009113E8" w14:paraId="449B01CC" w14:textId="1743D5DD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53938443">
        <w:rPr>
          <w:sz w:val="24"/>
          <w:szCs w:val="24"/>
        </w:rPr>
        <w:t>3GPP T</w:t>
      </w:r>
      <w:bookmarkStart w:name="_Ref452454252" w:id="0"/>
      <w:bookmarkEnd w:id="0"/>
      <w:r w:rsidRPr="53938443">
        <w:rPr>
          <w:sz w:val="24"/>
          <w:szCs w:val="24"/>
        </w:rPr>
        <w:t>SG</w:t>
      </w:r>
      <w:r w:rsidRPr="53938443" w:rsidR="00362876">
        <w:rPr>
          <w:sz w:val="24"/>
          <w:szCs w:val="24"/>
        </w:rPr>
        <w:t xml:space="preserve"> </w:t>
      </w:r>
      <w:r w:rsidRPr="53938443">
        <w:rPr>
          <w:sz w:val="24"/>
          <w:szCs w:val="24"/>
        </w:rPr>
        <w:t>RAN Meeting #</w:t>
      </w:r>
      <w:r w:rsidRPr="53938443" w:rsidR="00772BBF">
        <w:rPr>
          <w:sz w:val="24"/>
          <w:szCs w:val="24"/>
        </w:rPr>
        <w:t>101</w:t>
      </w:r>
      <w:r>
        <w:tab/>
      </w:r>
      <w:r w:rsidRPr="53938443" w:rsidR="55B5035E">
        <w:rPr>
          <w:sz w:val="24"/>
          <w:szCs w:val="24"/>
        </w:rPr>
        <w:t>RP</w:t>
      </w:r>
      <w:r w:rsidRPr="00501D41" w:rsidR="00501D41">
        <w:rPr>
          <w:sz w:val="24"/>
          <w:szCs w:val="24"/>
        </w:rPr>
        <w:t>-231632</w:t>
      </w:r>
    </w:p>
    <w:p w:rsidRPr="007B24F2" w:rsidR="009113E8" w:rsidP="007B24F2" w:rsidRDefault="00FE72A8" w14:paraId="09A0C4C2" w14:textId="7EA2770D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Bangalore, India</w:t>
      </w:r>
      <w:r w:rsidRPr="007B24F2" w:rsidR="002D266C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 11-15,</w:t>
      </w:r>
      <w:r w:rsidRPr="007B24F2" w:rsidR="006255AC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3</w:t>
      </w:r>
    </w:p>
    <w:p w:rsidRPr="007B24F2" w:rsidR="009113E8" w:rsidP="007B24F2" w:rsidRDefault="009113E8" w14:paraId="77A8EB30" w14:textId="77777777">
      <w:pPr>
        <w:pStyle w:val="Header"/>
        <w:rPr>
          <w:bCs/>
          <w:sz w:val="24"/>
        </w:rPr>
      </w:pPr>
    </w:p>
    <w:p w:rsidRPr="007B24F2" w:rsidR="009113E8" w:rsidP="007B24F2" w:rsidRDefault="009113E8" w14:paraId="265390CB" w14:textId="77777777">
      <w:pPr>
        <w:pStyle w:val="Header"/>
        <w:rPr>
          <w:bCs/>
          <w:sz w:val="24"/>
        </w:rPr>
      </w:pPr>
    </w:p>
    <w:p w:rsidRPr="007B24F2" w:rsidR="00E14DF6" w:rsidP="007B24F2" w:rsidRDefault="009113E8" w14:paraId="19B7D341" w14:textId="00A80BD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Pr="00E14DF6" w:rsidR="00E14DF6">
        <w:rPr>
          <w:rFonts w:cs="Arial"/>
          <w:b/>
          <w:bCs/>
          <w:sz w:val="24"/>
        </w:rPr>
        <w:t>8A.2.12.1</w:t>
      </w:r>
    </w:p>
    <w:p w:rsidRPr="007B24F2" w:rsidR="009113E8" w:rsidP="007B24F2" w:rsidRDefault="009113E8" w14:paraId="1A25E54B" w14:textId="6AAC7D3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Pr="007B24F2">
        <w:rPr>
          <w:rFonts w:ascii="Arial" w:hAnsi="Arial" w:cs="Arial"/>
          <w:b/>
          <w:bCs/>
          <w:sz w:val="24"/>
        </w:rPr>
        <w:t>Nokia</w:t>
      </w:r>
      <w:r w:rsidRPr="007B24F2" w:rsidR="00FF350E">
        <w:rPr>
          <w:rFonts w:ascii="Arial" w:hAnsi="Arial" w:cs="Arial"/>
          <w:b/>
          <w:bCs/>
          <w:sz w:val="24"/>
        </w:rPr>
        <w:t>, Nokia Shanghai Bell</w:t>
      </w:r>
    </w:p>
    <w:p w:rsidR="00E14DF6" w:rsidP="007B24F2" w:rsidRDefault="009113E8" w14:paraId="1E1DBF96" w14:textId="4BA6A8A9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Pr="00E14DF6" w:rsidR="00E14DF6">
        <w:rPr>
          <w:rFonts w:ascii="Arial" w:hAnsi="Arial" w:cs="Arial"/>
          <w:b/>
          <w:bCs/>
          <w:sz w:val="24"/>
        </w:rPr>
        <w:t>Views on scope for NR LP-WUS</w:t>
      </w:r>
      <w:r w:rsidR="00E14DF6">
        <w:rPr>
          <w:rFonts w:ascii="Arial" w:hAnsi="Arial" w:cs="Arial"/>
          <w:b/>
          <w:bCs/>
          <w:sz w:val="24"/>
        </w:rPr>
        <w:t>/WUR</w:t>
      </w:r>
      <w:r w:rsidRPr="00E14DF6" w:rsidR="00E14DF6">
        <w:rPr>
          <w:rFonts w:ascii="Arial" w:hAnsi="Arial" w:cs="Arial"/>
          <w:b/>
          <w:bCs/>
          <w:sz w:val="24"/>
        </w:rPr>
        <w:t xml:space="preserve"> in Rel-19</w:t>
      </w:r>
    </w:p>
    <w:p w:rsidRPr="007B24F2" w:rsidR="009113E8" w:rsidP="007B24F2" w:rsidRDefault="009113E8" w14:paraId="60CD5F87" w14:textId="1728EA9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Pr="007B24F2" w:rsidR="00FF350E">
        <w:rPr>
          <w:rFonts w:ascii="Arial" w:hAnsi="Arial" w:cs="Arial"/>
          <w:b/>
          <w:bCs/>
          <w:sz w:val="24"/>
        </w:rPr>
        <w:t>Discussion</w:t>
      </w:r>
    </w:p>
    <w:p w:rsidRPr="004B3B5B" w:rsidR="009113E8" w:rsidP="007B24F2" w:rsidRDefault="009113E8" w14:paraId="41D6AA04" w14:textId="77777777">
      <w:pPr>
        <w:pStyle w:val="Heading1"/>
      </w:pPr>
      <w:r w:rsidRPr="004B3B5B">
        <w:t>1</w:t>
      </w:r>
      <w:r w:rsidRPr="004B3B5B">
        <w:tab/>
      </w:r>
      <w:r w:rsidRPr="004B3B5B">
        <w:t>Introduction</w:t>
      </w:r>
    </w:p>
    <w:p w:rsidR="00E61383" w:rsidP="00E61383" w:rsidRDefault="00E61383" w14:paraId="6D9490AB" w14:textId="0CD6D09F">
      <w:r>
        <w:t>In the Rel-18 LP-WUS/WUR Study Item, different wake-up receiver architectures have been studied and evaluated in terms of e.g.</w:t>
      </w:r>
      <w:r w:rsidR="00BD0A2D">
        <w:t>,</w:t>
      </w:r>
      <w:r>
        <w:t xml:space="preserve"> power consumption and performance. In addition, the study item is studying and evaluating the wake-up signal design and associated L1 procedures and higher layer protocol changes necessary to support the wake-up signals.</w:t>
      </w:r>
    </w:p>
    <w:p w:rsidR="00BD0A2D" w:rsidP="00362876" w:rsidRDefault="00B0612E" w14:paraId="1525BCCE" w14:textId="1D4C2291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r w:rsidR="00B2709D">
        <w:rPr>
          <w:lang w:eastAsia="zh-CN"/>
        </w:rPr>
        <w:t xml:space="preserve">provide the motivation </w:t>
      </w:r>
      <w:r w:rsidR="00E61383">
        <w:rPr>
          <w:lang w:eastAsia="zh-CN"/>
        </w:rPr>
        <w:t xml:space="preserve">for </w:t>
      </w:r>
      <w:r w:rsidR="00BD0A2D">
        <w:rPr>
          <w:lang w:eastAsia="zh-CN"/>
        </w:rPr>
        <w:t>proceeding with a work item on LP-WUS/WUR and list our view on the potential scope of the work item.</w:t>
      </w:r>
    </w:p>
    <w:p w:rsidR="004E053F" w:rsidP="007B24F2" w:rsidRDefault="00FF350E" w14:paraId="12205638" w14:textId="4F9E21B1">
      <w:pPr>
        <w:pStyle w:val="Heading1"/>
      </w:pPr>
      <w:r w:rsidRPr="007B24F2">
        <w:t>2</w:t>
      </w:r>
      <w:r w:rsidRPr="007B24F2" w:rsidR="009113E8">
        <w:tab/>
      </w:r>
      <w:r w:rsidRPr="007B24F2" w:rsidR="00D067AB">
        <w:t>D</w:t>
      </w:r>
      <w:r w:rsidRPr="007B24F2" w:rsidR="009113E8">
        <w:t>iscussion</w:t>
      </w:r>
    </w:p>
    <w:p w:rsidR="004F01BB" w:rsidP="004F01BB" w:rsidRDefault="004F01BB" w14:paraId="007F62B0" w14:textId="1DF990E8">
      <w:pPr>
        <w:pStyle w:val="Heading2"/>
      </w:pPr>
      <w:r>
        <w:t>2.1</w:t>
      </w:r>
      <w:r>
        <w:tab/>
      </w:r>
      <w:r>
        <w:t>Motivation</w:t>
      </w:r>
    </w:p>
    <w:p w:rsidR="00E61383" w:rsidP="004F01BB" w:rsidRDefault="297A6851" w14:paraId="504A80E6" w14:textId="5CC25381">
      <w:r>
        <w:t xml:space="preserve">As part of </w:t>
      </w:r>
      <w:r w:rsidR="49C4A5D8">
        <w:t xml:space="preserve">the </w:t>
      </w:r>
      <w:r>
        <w:t xml:space="preserve">study item, RAN1 has evaluated the potential power saving gain for </w:t>
      </w:r>
      <w:r w:rsidR="378D39F5">
        <w:t xml:space="preserve">a </w:t>
      </w:r>
      <w:r>
        <w:t>UE in IDLE/INACTIVE state which has shown significant power saving gain of up to more than 90% compared to normal idle mode DRX with PEI, if relaxation of the MR RRM measurements is applied</w:t>
      </w:r>
      <w:r w:rsidR="2DAD98CE">
        <w:t xml:space="preserve"> </w:t>
      </w:r>
      <w:r w:rsidR="00D77B91">
        <w:fldChar w:fldCharType="begin"/>
      </w:r>
      <w:r w:rsidR="00D77B91">
        <w:instrText xml:space="preserve"> REF _Ref144292357 \r \h </w:instrText>
      </w:r>
      <w:r w:rsidR="00D77B91">
        <w:fldChar w:fldCharType="separate"/>
      </w:r>
      <w:r w:rsidR="2DAD98CE">
        <w:t>[1]</w:t>
      </w:r>
      <w:r w:rsidR="00D77B91">
        <w:fldChar w:fldCharType="end"/>
      </w:r>
      <w:r>
        <w:t xml:space="preserve">. </w:t>
      </w:r>
    </w:p>
    <w:p w:rsidR="00FB1AC4" w:rsidP="004F01BB" w:rsidRDefault="378D39F5" w14:paraId="5511C68F" w14:textId="34BE1EF8">
      <w:r>
        <w:t xml:space="preserve">In addition to IDLE/INACTIVE mode, CONNECTED mode use cases have been evaluated with </w:t>
      </w:r>
      <w:r w:rsidR="2398040F">
        <w:t xml:space="preserve">a </w:t>
      </w:r>
      <w:r>
        <w:t>focus on use cases where power saving gain can be achieved by skipping the PDCCH reception in the MR. The evaluation has shown a more modest power saving gain e.g.</w:t>
      </w:r>
      <w:r w:rsidR="1F2AEB1E">
        <w:t>,</w:t>
      </w:r>
      <w:r>
        <w:t xml:space="preserve"> in use cases with XR data traffic.  </w:t>
      </w:r>
    </w:p>
    <w:p w:rsidR="004F01BB" w:rsidP="004F01BB" w:rsidRDefault="00FB1AC4" w14:paraId="3BF22A37" w14:textId="29BC4026">
      <w:r>
        <w:t xml:space="preserve">It is our view that the WUS work item is motivated especially by the potential power saving in IDLE/INACTIVE mode. </w:t>
      </w:r>
    </w:p>
    <w:p w:rsidR="004F01BB" w:rsidP="004F01BB" w:rsidRDefault="004F01BB" w14:paraId="7283449B" w14:textId="639358C3">
      <w:pPr>
        <w:pStyle w:val="Heading2"/>
      </w:pPr>
      <w:r>
        <w:t>2.2</w:t>
      </w:r>
      <w:r>
        <w:tab/>
      </w:r>
      <w:r>
        <w:t>Potential objectives</w:t>
      </w:r>
    </w:p>
    <w:p w:rsidR="006A572C" w:rsidP="004F01BB" w:rsidRDefault="006A572C" w14:paraId="2768EE95" w14:textId="77777777">
      <w:r>
        <w:t>Given the conclusions of the TR, it is proposed that there is an initial study item phase with the following objectives:</w:t>
      </w:r>
    </w:p>
    <w:p w:rsidR="008C6F55" w:rsidP="006A572C" w:rsidRDefault="426E6C2F" w14:paraId="0B21B704" w14:textId="287A72E0">
      <w:pPr>
        <w:pStyle w:val="ListParagraph"/>
        <w:numPr>
          <w:ilvl w:val="0"/>
          <w:numId w:val="23"/>
        </w:numPr>
        <w:rPr>
          <w:lang w:val="en-US"/>
        </w:rPr>
      </w:pPr>
      <w:r w:rsidRPr="20F43B7E">
        <w:rPr>
          <w:lang w:val="en-US"/>
        </w:rPr>
        <w:t>Study and specify</w:t>
      </w:r>
      <w:r w:rsidRPr="20F43B7E" w:rsidR="5ADA1232">
        <w:rPr>
          <w:lang w:val="en-US"/>
        </w:rPr>
        <w:t xml:space="preserve"> </w:t>
      </w:r>
      <w:r w:rsidRPr="20F43B7E" w:rsidR="5E19BDB8">
        <w:rPr>
          <w:lang w:val="en-US"/>
        </w:rPr>
        <w:t xml:space="preserve">the </w:t>
      </w:r>
      <w:r w:rsidRPr="20F43B7E" w:rsidR="2095776C">
        <w:rPr>
          <w:lang w:val="en-US"/>
        </w:rPr>
        <w:t>waveform for LP-WUS</w:t>
      </w:r>
      <w:r w:rsidRPr="20F43B7E" w:rsidR="07272061">
        <w:rPr>
          <w:lang w:val="en-US"/>
        </w:rPr>
        <w:t>, considering system performance impacts and gNB</w:t>
      </w:r>
      <w:r w:rsidRPr="20F43B7E" w:rsidR="2CD3B063">
        <w:rPr>
          <w:lang w:val="en-US"/>
        </w:rPr>
        <w:t xml:space="preserve"> integration impact</w:t>
      </w:r>
      <w:r w:rsidRPr="20F43B7E" w:rsidR="2095776C">
        <w:rPr>
          <w:lang w:val="en-US"/>
        </w:rPr>
        <w:t>:</w:t>
      </w:r>
      <w:r w:rsidRPr="20F43B7E" w:rsidR="5D8CF2FD">
        <w:rPr>
          <w:lang w:val="en-US"/>
        </w:rPr>
        <w:t xml:space="preserve"> </w:t>
      </w:r>
    </w:p>
    <w:p w:rsidRPr="006A572C" w:rsidR="006A572C" w:rsidP="008C6F55" w:rsidRDefault="5D8CF2FD" w14:paraId="0A6DC8C6" w14:textId="0B4C8F47">
      <w:pPr>
        <w:pStyle w:val="ListParagraph"/>
        <w:numPr>
          <w:ilvl w:val="1"/>
          <w:numId w:val="23"/>
        </w:numPr>
        <w:rPr>
          <w:lang w:val="en-US"/>
        </w:rPr>
      </w:pPr>
      <w:r w:rsidRPr="20F43B7E">
        <w:rPr>
          <w:lang w:val="en-US"/>
        </w:rPr>
        <w:t xml:space="preserve">RAN1 </w:t>
      </w:r>
      <w:r w:rsidRPr="20F43B7E" w:rsidR="66CDD9C4">
        <w:rPr>
          <w:lang w:val="en-US"/>
        </w:rPr>
        <w:t xml:space="preserve">will study and do a selection of </w:t>
      </w:r>
      <w:r w:rsidRPr="20F43B7E" w:rsidR="18A7BDD4">
        <w:rPr>
          <w:lang w:val="en-US"/>
        </w:rPr>
        <w:t xml:space="preserve">LP-WUS waveforms. </w:t>
      </w:r>
    </w:p>
    <w:p w:rsidR="004F01BB" w:rsidP="004F01BB" w:rsidRDefault="5ADA1232" w14:paraId="4A949CA5" w14:textId="40BC7295">
      <w:r>
        <w:t xml:space="preserve">After a </w:t>
      </w:r>
      <w:r w:rsidR="20591317">
        <w:t xml:space="preserve">waveform has been selected, </w:t>
      </w:r>
      <w:r>
        <w:t>a work item is proposed with the objective</w:t>
      </w:r>
      <w:r w:rsidR="29FA3C7B">
        <w:t xml:space="preserve"> to specify support for the following:</w:t>
      </w:r>
    </w:p>
    <w:p w:rsidR="00191217" w:rsidP="20F43B7E" w:rsidRDefault="4669AC80" w14:paraId="6EBDF546" w14:textId="541E7435">
      <w:pPr>
        <w:pStyle w:val="ListParagraph"/>
        <w:numPr>
          <w:ilvl w:val="0"/>
          <w:numId w:val="23"/>
        </w:numPr>
        <w:spacing w:line="259" w:lineRule="auto"/>
      </w:pPr>
      <w:r>
        <w:t xml:space="preserve">Signal </w:t>
      </w:r>
      <w:r w:rsidR="499F98FA">
        <w:t xml:space="preserve">design </w:t>
      </w:r>
      <w:r w:rsidR="6DF43AAD">
        <w:t>for LP-WUS [and LP-SS if needed]</w:t>
      </w:r>
      <w:r w:rsidR="3B869F41">
        <w:t>:</w:t>
      </w:r>
    </w:p>
    <w:p w:rsidR="6ED7D621" w:rsidP="20F43B7E" w:rsidRDefault="6ED7D621" w14:paraId="0C48FBCC" w14:textId="6DC43936">
      <w:pPr>
        <w:pStyle w:val="ListParagraph"/>
        <w:numPr>
          <w:ilvl w:val="1"/>
          <w:numId w:val="23"/>
        </w:numPr>
        <w:spacing w:line="259" w:lineRule="auto"/>
      </w:pPr>
      <w:r>
        <w:t xml:space="preserve">Design </w:t>
      </w:r>
      <w:r w:rsidR="35F9AC61">
        <w:t xml:space="preserve">LP-WUS signal/channel </w:t>
      </w:r>
      <w:r w:rsidR="41EBCF40">
        <w:t xml:space="preserve">structure </w:t>
      </w:r>
      <w:r w:rsidR="35F9AC61">
        <w:t>including</w:t>
      </w:r>
      <w:r w:rsidR="00B525B1">
        <w:t>,</w:t>
      </w:r>
      <w:r w:rsidR="35F9AC61">
        <w:t xml:space="preserve"> if needed, preamble and </w:t>
      </w:r>
      <w:r w:rsidR="539D186F">
        <w:t>CRC</w:t>
      </w:r>
      <w:r w:rsidR="706AD5D2">
        <w:t xml:space="preserve"> fields</w:t>
      </w:r>
      <w:r w:rsidR="539D186F">
        <w:t xml:space="preserve">.  </w:t>
      </w:r>
    </w:p>
    <w:p w:rsidR="3F6D8EE8" w:rsidP="20F43B7E" w:rsidRDefault="3F6D8EE8" w14:paraId="1E41E0AC" w14:textId="4267C806">
      <w:pPr>
        <w:rPr>
          <w:lang w:val="en-US"/>
        </w:rPr>
      </w:pPr>
      <w:r w:rsidRPr="20F43B7E">
        <w:rPr>
          <w:lang w:val="en-US"/>
        </w:rPr>
        <w:t xml:space="preserve">Further objectives for higher layer procedures </w:t>
      </w:r>
      <w:r w:rsidRPr="20F43B7E" w:rsidR="40191544">
        <w:rPr>
          <w:lang w:val="en-US"/>
        </w:rPr>
        <w:t xml:space="preserve">and performance requirements </w:t>
      </w:r>
      <w:r w:rsidRPr="20F43B7E" w:rsidR="13AC5CB3">
        <w:rPr>
          <w:lang w:val="en-US"/>
        </w:rPr>
        <w:t>are</w:t>
      </w:r>
      <w:r w:rsidRPr="20F43B7E">
        <w:rPr>
          <w:lang w:val="en-US"/>
        </w:rPr>
        <w:t xml:space="preserve"> to be added when </w:t>
      </w:r>
      <w:r w:rsidRPr="20F43B7E" w:rsidR="0A752723">
        <w:rPr>
          <w:lang w:val="en-US"/>
        </w:rPr>
        <w:t xml:space="preserve">the RAN2 </w:t>
      </w:r>
      <w:r w:rsidRPr="20F43B7E" w:rsidR="793B1DF4">
        <w:rPr>
          <w:lang w:val="en-US"/>
        </w:rPr>
        <w:t xml:space="preserve">and RAN4 </w:t>
      </w:r>
      <w:r w:rsidRPr="20F43B7E" w:rsidR="0A752723">
        <w:rPr>
          <w:lang w:val="en-US"/>
        </w:rPr>
        <w:t>study item</w:t>
      </w:r>
      <w:r w:rsidRPr="20F43B7E" w:rsidR="343C9D89">
        <w:rPr>
          <w:lang w:val="en-US"/>
        </w:rPr>
        <w:t>s have</w:t>
      </w:r>
      <w:r w:rsidRPr="20F43B7E" w:rsidR="0A752723">
        <w:rPr>
          <w:lang w:val="en-US"/>
        </w:rPr>
        <w:t xml:space="preserve"> complete</w:t>
      </w:r>
      <w:r w:rsidRPr="20F43B7E" w:rsidR="5D318EBA">
        <w:rPr>
          <w:lang w:val="en-US"/>
        </w:rPr>
        <w:t>d</w:t>
      </w:r>
      <w:r w:rsidRPr="20F43B7E" w:rsidR="0A752723">
        <w:rPr>
          <w:lang w:val="en-US"/>
        </w:rPr>
        <w:t xml:space="preserve"> </w:t>
      </w:r>
      <w:r w:rsidRPr="20F43B7E" w:rsidR="5A8DABC9">
        <w:rPr>
          <w:lang w:val="en-US"/>
        </w:rPr>
        <w:t>their</w:t>
      </w:r>
      <w:r w:rsidRPr="20F43B7E" w:rsidR="0A752723">
        <w:rPr>
          <w:lang w:val="en-US"/>
        </w:rPr>
        <w:t xml:space="preserve"> work</w:t>
      </w:r>
      <w:r w:rsidRPr="20F43B7E" w:rsidR="1EEDCFDC">
        <w:rPr>
          <w:lang w:val="en-US"/>
        </w:rPr>
        <w:t xml:space="preserve">, covering higher layer procedures, </w:t>
      </w:r>
      <w:r w:rsidRPr="20F43B7E" w:rsidR="1D2F1238">
        <w:rPr>
          <w:rFonts w:eastAsia="Times New Roman"/>
          <w:lang w:val="en-US"/>
        </w:rPr>
        <w:t xml:space="preserve">impact of relaxing </w:t>
      </w:r>
      <w:r w:rsidRPr="20F43B7E" w:rsidR="362FD02E">
        <w:rPr>
          <w:rFonts w:eastAsia="Times New Roman"/>
          <w:lang w:val="en-US"/>
        </w:rPr>
        <w:t xml:space="preserve">and moving </w:t>
      </w:r>
      <w:r w:rsidR="005F17A6">
        <w:rPr>
          <w:rFonts w:eastAsia="Times New Roman"/>
          <w:lang w:val="en-US"/>
        </w:rPr>
        <w:t>MR</w:t>
      </w:r>
      <w:r w:rsidRPr="20F43B7E" w:rsidR="1D2F1238">
        <w:rPr>
          <w:rFonts w:eastAsia="Times New Roman"/>
          <w:lang w:val="en-US"/>
        </w:rPr>
        <w:t xml:space="preserve"> measurements </w:t>
      </w:r>
      <w:r w:rsidRPr="20F43B7E" w:rsidR="716C31EF">
        <w:rPr>
          <w:rFonts w:eastAsia="Times New Roman"/>
          <w:lang w:val="en-US"/>
        </w:rPr>
        <w:t>to</w:t>
      </w:r>
      <w:r w:rsidRPr="20F43B7E" w:rsidR="1D2F1238">
        <w:rPr>
          <w:rFonts w:eastAsia="Times New Roman"/>
          <w:lang w:val="en-US"/>
        </w:rPr>
        <w:t xml:space="preserve"> LP-WUR, </w:t>
      </w:r>
      <w:r w:rsidRPr="20F43B7E" w:rsidR="1EEDCFDC">
        <w:rPr>
          <w:lang w:val="en-US"/>
        </w:rPr>
        <w:t>guard band and frequency placement for LP-WUS etc</w:t>
      </w:r>
      <w:r w:rsidRPr="20F43B7E" w:rsidR="0A752723">
        <w:rPr>
          <w:lang w:val="en-US"/>
        </w:rPr>
        <w:t>.</w:t>
      </w:r>
    </w:p>
    <w:p w:rsidRPr="007B24F2" w:rsidR="009113E8" w:rsidP="007B24F2" w:rsidRDefault="00783438" w14:paraId="0009D254" w14:textId="387044A9">
      <w:pPr>
        <w:pStyle w:val="Heading1"/>
      </w:pPr>
      <w:bookmarkStart w:name="_Hlk527071819" w:id="1"/>
      <w:r>
        <w:t>3</w:t>
      </w:r>
      <w:r w:rsidRPr="007B24F2" w:rsidR="009113E8">
        <w:tab/>
      </w:r>
      <w:r w:rsidRPr="007B24F2" w:rsidR="009113E8">
        <w:t>Conclusions</w:t>
      </w:r>
    </w:p>
    <w:bookmarkEnd w:id="1"/>
    <w:p w:rsidRPr="007B24F2" w:rsidR="00E36307" w:rsidP="007B24F2" w:rsidRDefault="00FB29DA" w14:paraId="3A71CB92" w14:textId="6BF853DA">
      <w:pPr>
        <w:pStyle w:val="B1"/>
        <w:ind w:left="0" w:firstLine="0"/>
      </w:pPr>
      <w:r w:rsidRPr="007B24F2">
        <w:t xml:space="preserve">In this </w:t>
      </w:r>
      <w:r w:rsidR="001949E3">
        <w:t>contribution</w:t>
      </w:r>
      <w:r w:rsidRPr="007B24F2">
        <w:t xml:space="preserve">, </w:t>
      </w:r>
      <w:r w:rsidR="001949E3">
        <w:rPr>
          <w:lang w:eastAsia="zh-CN"/>
        </w:rPr>
        <w:t xml:space="preserve">we discussed </w:t>
      </w:r>
      <w:r w:rsidR="004B3B5B">
        <w:rPr>
          <w:lang w:eastAsia="zh-CN"/>
        </w:rPr>
        <w:t xml:space="preserve">the motivation for </w:t>
      </w:r>
      <w:r w:rsidR="00F100BD">
        <w:rPr>
          <w:lang w:eastAsia="zh-CN"/>
        </w:rPr>
        <w:t>a work item on LP-WUS/WUR</w:t>
      </w:r>
      <w:r w:rsidR="004B3B5B">
        <w:rPr>
          <w:lang w:eastAsia="zh-CN"/>
        </w:rPr>
        <w:t xml:space="preserve"> in Rel-19 and provided potential </w:t>
      </w:r>
      <w:r w:rsidR="00F100BD">
        <w:rPr>
          <w:lang w:eastAsia="zh-CN"/>
        </w:rPr>
        <w:t>work</w:t>
      </w:r>
      <w:r w:rsidR="004B3B5B">
        <w:rPr>
          <w:lang w:eastAsia="zh-CN"/>
        </w:rPr>
        <w:t xml:space="preserve"> item objectives.  The following is proposed:</w:t>
      </w:r>
    </w:p>
    <w:p w:rsidRPr="00A65CA3" w:rsidR="00C703E6" w:rsidP="00C703E6" w:rsidRDefault="00C703E6" w14:paraId="40FBEA71" w14:textId="22716E04">
      <w:pPr>
        <w:ind w:left="1440" w:hanging="1080"/>
        <w:rPr>
          <w:b/>
        </w:rPr>
      </w:pPr>
      <w:r w:rsidRPr="00A65CA3">
        <w:rPr>
          <w:b/>
        </w:rPr>
        <w:t>Proposal:</w:t>
      </w:r>
      <w:r w:rsidRPr="00A65CA3">
        <w:rPr>
          <w:b/>
        </w:rPr>
        <w:tab/>
      </w:r>
      <w:r w:rsidR="004B3B5B">
        <w:rPr>
          <w:b/>
        </w:rPr>
        <w:t>Agree to include a RAN</w:t>
      </w:r>
      <w:r w:rsidR="006F601A">
        <w:rPr>
          <w:b/>
        </w:rPr>
        <w:t>1</w:t>
      </w:r>
      <w:r w:rsidR="004B3B5B">
        <w:rPr>
          <w:b/>
        </w:rPr>
        <w:t xml:space="preserve">-led </w:t>
      </w:r>
      <w:r w:rsidR="00F100BD">
        <w:rPr>
          <w:b/>
        </w:rPr>
        <w:t>work</w:t>
      </w:r>
      <w:r w:rsidR="004B3B5B">
        <w:rPr>
          <w:b/>
        </w:rPr>
        <w:t xml:space="preserve"> item on </w:t>
      </w:r>
      <w:r w:rsidR="00F100BD">
        <w:rPr>
          <w:b/>
        </w:rPr>
        <w:t xml:space="preserve">LP-WUS </w:t>
      </w:r>
      <w:r w:rsidR="004B3B5B">
        <w:rPr>
          <w:b/>
        </w:rPr>
        <w:t>in Rel-19</w:t>
      </w:r>
      <w:r w:rsidRPr="00A65CA3">
        <w:rPr>
          <w:b/>
        </w:rPr>
        <w:t>.</w:t>
      </w:r>
    </w:p>
    <w:p w:rsidRPr="007B24F2" w:rsidR="00F107D0" w:rsidP="007B24F2" w:rsidRDefault="00F107D0" w14:paraId="0F5BEB5C" w14:textId="77777777">
      <w:pPr>
        <w:pStyle w:val="Heading1"/>
      </w:pPr>
      <w:r w:rsidRPr="007B24F2">
        <w:t>References</w:t>
      </w:r>
    </w:p>
    <w:p w:rsidR="004C7CF7" w:rsidP="004841BB" w:rsidRDefault="004841BB" w14:paraId="11D9CAC4" w14:textId="3077A729">
      <w:pPr>
        <w:pStyle w:val="Reference"/>
        <w:numPr>
          <w:ilvl w:val="0"/>
          <w:numId w:val="19"/>
        </w:numPr>
        <w:rPr>
          <w:lang w:val="en-GB"/>
        </w:rPr>
      </w:pPr>
      <w:bookmarkStart w:name="_Ref144292357" w:id="2"/>
      <w:r w:rsidRPr="004841BB">
        <w:rPr>
          <w:lang w:val="en-GB"/>
        </w:rPr>
        <w:t>3GPP TR 38.8</w:t>
      </w:r>
      <w:r w:rsidR="00160492">
        <w:rPr>
          <w:lang w:val="en-GB"/>
        </w:rPr>
        <w:t>69</w:t>
      </w:r>
      <w:r w:rsidRPr="004841BB">
        <w:rPr>
          <w:lang w:val="en-GB"/>
        </w:rPr>
        <w:t xml:space="preserve"> </w:t>
      </w:r>
      <w:r w:rsidR="009B7494">
        <w:rPr>
          <w:lang w:val="en-GB"/>
        </w:rPr>
        <w:t>“</w:t>
      </w:r>
      <w:r w:rsidRPr="00160492" w:rsidR="00160492">
        <w:rPr>
          <w:lang w:val="en-GB"/>
        </w:rPr>
        <w:t xml:space="preserve">Study on </w:t>
      </w:r>
      <w:proofErr w:type="gramStart"/>
      <w:r w:rsidRPr="00160492" w:rsidR="00160492">
        <w:rPr>
          <w:lang w:val="en-GB"/>
        </w:rPr>
        <w:t>low-power</w:t>
      </w:r>
      <w:proofErr w:type="gramEnd"/>
      <w:r w:rsidRPr="00160492" w:rsidR="00160492">
        <w:rPr>
          <w:lang w:val="en-GB"/>
        </w:rPr>
        <w:t xml:space="preserve"> wake up signal and receiver for NR</w:t>
      </w:r>
      <w:bookmarkEnd w:id="2"/>
      <w:r w:rsidR="009B7494">
        <w:rPr>
          <w:lang w:val="en-GB"/>
        </w:rPr>
        <w:t>”.</w:t>
      </w:r>
    </w:p>
    <w:sectPr w:rsidR="004C7C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7AE2" w:rsidP="000B02AA" w:rsidRDefault="00D67AE2" w14:paraId="65E5453C" w14:textId="77777777">
      <w:pPr>
        <w:spacing w:after="0"/>
      </w:pPr>
      <w:r>
        <w:separator/>
      </w:r>
    </w:p>
  </w:endnote>
  <w:endnote w:type="continuationSeparator" w:id="0">
    <w:p w:rsidR="00D67AE2" w:rsidP="000B02AA" w:rsidRDefault="00D67AE2" w14:paraId="72092ED4" w14:textId="77777777">
      <w:pPr>
        <w:spacing w:after="0"/>
      </w:pPr>
      <w:r>
        <w:continuationSeparator/>
      </w:r>
    </w:p>
  </w:endnote>
  <w:endnote w:type="continuationNotice" w:id="1">
    <w:p w:rsidR="00D67AE2" w:rsidRDefault="00D67AE2" w14:paraId="41CD649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7AE2" w:rsidP="000B02AA" w:rsidRDefault="00D67AE2" w14:paraId="72356482" w14:textId="77777777">
      <w:pPr>
        <w:spacing w:after="0"/>
      </w:pPr>
      <w:r>
        <w:separator/>
      </w:r>
    </w:p>
  </w:footnote>
  <w:footnote w:type="continuationSeparator" w:id="0">
    <w:p w:rsidR="00D67AE2" w:rsidP="000B02AA" w:rsidRDefault="00D67AE2" w14:paraId="7AE00139" w14:textId="77777777">
      <w:pPr>
        <w:spacing w:after="0"/>
      </w:pPr>
      <w:r>
        <w:continuationSeparator/>
      </w:r>
    </w:p>
  </w:footnote>
  <w:footnote w:type="continuationNotice" w:id="1">
    <w:p w:rsidR="00D67AE2" w:rsidRDefault="00D67AE2" w14:paraId="3BCF61FB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6D0F82"/>
    <w:multiLevelType w:val="hybridMultilevel"/>
    <w:tmpl w:val="38CAFDAE"/>
    <w:lvl w:ilvl="0" w:tplc="04090003">
      <w:start w:val="1"/>
      <w:numFmt w:val="bullet"/>
      <w:lvlText w:val="o"/>
      <w:lvlJc w:val="left"/>
      <w:pPr>
        <w:ind w:left="928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64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36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08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80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52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24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968" w:hanging="360"/>
      </w:pPr>
      <w:rPr>
        <w:rFonts w:hint="default" w:ascii="Wingdings" w:hAnsi="Wingdings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95BF7"/>
    <w:multiLevelType w:val="hybridMultilevel"/>
    <w:tmpl w:val="DB804B92"/>
    <w:lvl w:ilvl="0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2EC0968"/>
    <w:multiLevelType w:val="hybridMultilevel"/>
    <w:tmpl w:val="31027F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3317003"/>
    <w:multiLevelType w:val="hybridMultilevel"/>
    <w:tmpl w:val="C8D8BE86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</w:abstractNum>
  <w:abstractNum w:abstractNumId="8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434FD"/>
    <w:multiLevelType w:val="hybridMultilevel"/>
    <w:tmpl w:val="313292D4"/>
    <w:lvl w:ilvl="0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3506CD"/>
    <w:multiLevelType w:val="hybridMultilevel"/>
    <w:tmpl w:val="13364E5E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1" w15:restartNumberingAfterBreak="0">
    <w:nsid w:val="2BDF42EE"/>
    <w:multiLevelType w:val="hybridMultilevel"/>
    <w:tmpl w:val="118227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A26B4E"/>
    <w:multiLevelType w:val="hybridMultilevel"/>
    <w:tmpl w:val="E068A40E"/>
    <w:lvl w:ilvl="0" w:tplc="BCC45B84">
      <w:start w:val="1"/>
      <w:numFmt w:val="decimal"/>
      <w:lvlText w:val="%1)"/>
      <w:lvlJc w:val="left"/>
      <w:pPr>
        <w:ind w:left="644" w:hanging="360"/>
      </w:pPr>
    </w:lvl>
    <w:lvl w:ilvl="1" w:tplc="6E52AA0E">
      <w:start w:val="1"/>
      <w:numFmt w:val="lowerLetter"/>
      <w:lvlText w:val="%2)"/>
      <w:lvlJc w:val="left"/>
      <w:pPr>
        <w:ind w:left="1364" w:hanging="360"/>
      </w:pPr>
    </w:lvl>
    <w:lvl w:ilvl="2" w:tplc="7E52B422">
      <w:start w:val="1"/>
      <w:numFmt w:val="lowerRoman"/>
      <w:lvlText w:val="%3."/>
      <w:lvlJc w:val="right"/>
      <w:pPr>
        <w:ind w:left="2084" w:hanging="180"/>
      </w:pPr>
    </w:lvl>
    <w:lvl w:ilvl="3" w:tplc="0540D660" w:tentative="1">
      <w:start w:val="1"/>
      <w:numFmt w:val="decimal"/>
      <w:lvlText w:val="%4."/>
      <w:lvlJc w:val="left"/>
      <w:pPr>
        <w:ind w:left="2804" w:hanging="360"/>
      </w:pPr>
    </w:lvl>
    <w:lvl w:ilvl="4" w:tplc="C0C60B2A" w:tentative="1">
      <w:start w:val="1"/>
      <w:numFmt w:val="lowerLetter"/>
      <w:lvlText w:val="%5."/>
      <w:lvlJc w:val="left"/>
      <w:pPr>
        <w:ind w:left="3524" w:hanging="360"/>
      </w:pPr>
    </w:lvl>
    <w:lvl w:ilvl="5" w:tplc="BC883350" w:tentative="1">
      <w:start w:val="1"/>
      <w:numFmt w:val="lowerRoman"/>
      <w:lvlText w:val="%6."/>
      <w:lvlJc w:val="right"/>
      <w:pPr>
        <w:ind w:left="4244" w:hanging="180"/>
      </w:pPr>
    </w:lvl>
    <w:lvl w:ilvl="6" w:tplc="D338A1E0" w:tentative="1">
      <w:start w:val="1"/>
      <w:numFmt w:val="decimal"/>
      <w:lvlText w:val="%7."/>
      <w:lvlJc w:val="left"/>
      <w:pPr>
        <w:ind w:left="4964" w:hanging="360"/>
      </w:pPr>
    </w:lvl>
    <w:lvl w:ilvl="7" w:tplc="9526492E" w:tentative="1">
      <w:start w:val="1"/>
      <w:numFmt w:val="lowerLetter"/>
      <w:lvlText w:val="%8."/>
      <w:lvlJc w:val="left"/>
      <w:pPr>
        <w:ind w:left="5684" w:hanging="360"/>
      </w:pPr>
    </w:lvl>
    <w:lvl w:ilvl="8" w:tplc="F920F0B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hint="default" w:ascii="Wingdings" w:hAnsi="Wingdings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EB4219"/>
    <w:multiLevelType w:val="hybridMultilevel"/>
    <w:tmpl w:val="E068A4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9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hint="default" w:ascii="Arial" w:hAnsi="Arial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0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hint="default" w:ascii="Wingdings" w:hAnsi="Wingdings"/>
      </w:rPr>
    </w:lvl>
  </w:abstractNum>
  <w:abstractNum w:abstractNumId="22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1F68742"/>
    <w:multiLevelType w:val="hybridMultilevel"/>
    <w:tmpl w:val="42B0D226"/>
    <w:lvl w:ilvl="0" w:tplc="95AA1D4C">
      <w:numFmt w:val="none"/>
      <w:lvlText w:val=""/>
      <w:lvlJc w:val="left"/>
      <w:pPr>
        <w:tabs>
          <w:tab w:val="num" w:pos="360"/>
        </w:tabs>
      </w:pPr>
    </w:lvl>
    <w:lvl w:ilvl="1" w:tplc="388241A8">
      <w:start w:val="1"/>
      <w:numFmt w:val="bullet"/>
      <w:lvlText w:val="o"/>
      <w:lvlJc w:val="left"/>
      <w:pPr>
        <w:ind w:left="436" w:hanging="360"/>
      </w:pPr>
      <w:rPr>
        <w:rFonts w:hint="default" w:ascii="Courier New" w:hAnsi="Courier New"/>
      </w:rPr>
    </w:lvl>
    <w:lvl w:ilvl="2" w:tplc="5BB6BB46">
      <w:start w:val="1"/>
      <w:numFmt w:val="bullet"/>
      <w:lvlText w:val=""/>
      <w:lvlJc w:val="left"/>
      <w:pPr>
        <w:ind w:left="1156" w:hanging="360"/>
      </w:pPr>
      <w:rPr>
        <w:rFonts w:hint="default" w:ascii="Wingdings" w:hAnsi="Wingdings"/>
      </w:rPr>
    </w:lvl>
    <w:lvl w:ilvl="3" w:tplc="18A6FD16">
      <w:start w:val="1"/>
      <w:numFmt w:val="bullet"/>
      <w:lvlText w:val=""/>
      <w:lvlJc w:val="left"/>
      <w:pPr>
        <w:ind w:left="1876" w:hanging="360"/>
      </w:pPr>
      <w:rPr>
        <w:rFonts w:hint="default" w:ascii="Symbol" w:hAnsi="Symbol"/>
      </w:rPr>
    </w:lvl>
    <w:lvl w:ilvl="4" w:tplc="C098FFDC">
      <w:start w:val="1"/>
      <w:numFmt w:val="bullet"/>
      <w:lvlText w:val="o"/>
      <w:lvlJc w:val="left"/>
      <w:pPr>
        <w:ind w:left="2596" w:hanging="360"/>
      </w:pPr>
      <w:rPr>
        <w:rFonts w:hint="default" w:ascii="Courier New" w:hAnsi="Courier New"/>
      </w:rPr>
    </w:lvl>
    <w:lvl w:ilvl="5" w:tplc="402C25E6">
      <w:start w:val="1"/>
      <w:numFmt w:val="bullet"/>
      <w:lvlText w:val=""/>
      <w:lvlJc w:val="left"/>
      <w:pPr>
        <w:ind w:left="3316" w:hanging="360"/>
      </w:pPr>
      <w:rPr>
        <w:rFonts w:hint="default" w:ascii="Wingdings" w:hAnsi="Wingdings"/>
      </w:rPr>
    </w:lvl>
    <w:lvl w:ilvl="6" w:tplc="4282F5F0">
      <w:start w:val="1"/>
      <w:numFmt w:val="bullet"/>
      <w:lvlText w:val=""/>
      <w:lvlJc w:val="left"/>
      <w:pPr>
        <w:ind w:left="4036" w:hanging="360"/>
      </w:pPr>
      <w:rPr>
        <w:rFonts w:hint="default" w:ascii="Symbol" w:hAnsi="Symbol"/>
      </w:rPr>
    </w:lvl>
    <w:lvl w:ilvl="7" w:tplc="7876EB5A">
      <w:start w:val="1"/>
      <w:numFmt w:val="bullet"/>
      <w:lvlText w:val="o"/>
      <w:lvlJc w:val="left"/>
      <w:pPr>
        <w:ind w:left="4756" w:hanging="360"/>
      </w:pPr>
      <w:rPr>
        <w:rFonts w:hint="default" w:ascii="Courier New" w:hAnsi="Courier New"/>
      </w:rPr>
    </w:lvl>
    <w:lvl w:ilvl="8" w:tplc="A3F20FF0">
      <w:start w:val="1"/>
      <w:numFmt w:val="bullet"/>
      <w:lvlText w:val=""/>
      <w:lvlJc w:val="left"/>
      <w:pPr>
        <w:ind w:left="5476" w:hanging="360"/>
      </w:pPr>
      <w:rPr>
        <w:rFonts w:hint="default" w:ascii="Wingdings" w:hAnsi="Wingdings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8143153"/>
    <w:multiLevelType w:val="hybridMultilevel"/>
    <w:tmpl w:val="725234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hint="default" w:ascii="Wingdings" w:hAnsi="Wingdings"/>
      </w:rPr>
    </w:lvl>
  </w:abstractNum>
  <w:num w:numId="1" w16cid:durableId="2095122754">
    <w:abstractNumId w:val="24"/>
  </w:num>
  <w:num w:numId="2" w16cid:durableId="130100679">
    <w:abstractNumId w:val="1"/>
  </w:num>
  <w:num w:numId="3" w16cid:durableId="614144156">
    <w:abstractNumId w:val="0"/>
  </w:num>
  <w:num w:numId="4" w16cid:durableId="1508712737">
    <w:abstractNumId w:val="5"/>
  </w:num>
  <w:num w:numId="5" w16cid:durableId="103114971">
    <w:abstractNumId w:val="25"/>
  </w:num>
  <w:num w:numId="6" w16cid:durableId="404498494">
    <w:abstractNumId w:val="22"/>
  </w:num>
  <w:num w:numId="7" w16cid:durableId="1861888552">
    <w:abstractNumId w:val="3"/>
  </w:num>
  <w:num w:numId="8" w16cid:durableId="777144761">
    <w:abstractNumId w:val="23"/>
  </w:num>
  <w:num w:numId="9" w16cid:durableId="1662386251">
    <w:abstractNumId w:val="18"/>
  </w:num>
  <w:num w:numId="10" w16cid:durableId="598098075">
    <w:abstractNumId w:val="14"/>
  </w:num>
  <w:num w:numId="11" w16cid:durableId="1867712956">
    <w:abstractNumId w:val="15"/>
  </w:num>
  <w:num w:numId="12" w16cid:durableId="377359364">
    <w:abstractNumId w:val="30"/>
  </w:num>
  <w:num w:numId="13" w16cid:durableId="1125540632">
    <w:abstractNumId w:val="21"/>
  </w:num>
  <w:num w:numId="14" w16cid:durableId="1940215992">
    <w:abstractNumId w:val="28"/>
  </w:num>
  <w:num w:numId="15" w16cid:durableId="1409306561">
    <w:abstractNumId w:val="26"/>
  </w:num>
  <w:num w:numId="16" w16cid:durableId="492842245">
    <w:abstractNumId w:val="8"/>
  </w:num>
  <w:num w:numId="17" w16cid:durableId="70007952">
    <w:abstractNumId w:val="17"/>
  </w:num>
  <w:num w:numId="18" w16cid:durableId="1191532484">
    <w:abstractNumId w:val="29"/>
  </w:num>
  <w:num w:numId="19" w16cid:durableId="688531036">
    <w:abstractNumId w:val="5"/>
    <w:lvlOverride w:ilvl="0">
      <w:startOverride w:val="1"/>
    </w:lvlOverride>
  </w:num>
  <w:num w:numId="20" w16cid:durableId="187530985">
    <w:abstractNumId w:val="12"/>
  </w:num>
  <w:num w:numId="21" w16cid:durableId="1579248738">
    <w:abstractNumId w:val="20"/>
  </w:num>
  <w:num w:numId="22" w16cid:durableId="753094354">
    <w:abstractNumId w:val="19"/>
  </w:num>
  <w:num w:numId="23" w16cid:durableId="1383481629">
    <w:abstractNumId w:val="13"/>
  </w:num>
  <w:num w:numId="24" w16cid:durableId="1816529247">
    <w:abstractNumId w:val="16"/>
  </w:num>
  <w:num w:numId="25" w16cid:durableId="679502034">
    <w:abstractNumId w:val="11"/>
  </w:num>
  <w:num w:numId="26" w16cid:durableId="327364621">
    <w:abstractNumId w:val="10"/>
  </w:num>
  <w:num w:numId="27" w16cid:durableId="311103964">
    <w:abstractNumId w:val="27"/>
  </w:num>
  <w:num w:numId="28" w16cid:durableId="1016073707">
    <w:abstractNumId w:val="6"/>
  </w:num>
  <w:num w:numId="29" w16cid:durableId="757554005">
    <w:abstractNumId w:val="2"/>
  </w:num>
  <w:num w:numId="30" w16cid:durableId="1365206856">
    <w:abstractNumId w:val="7"/>
  </w:num>
  <w:num w:numId="31" w16cid:durableId="884293593">
    <w:abstractNumId w:val="9"/>
  </w:num>
  <w:num w:numId="32" w16cid:durableId="2103720893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36ED1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57F70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5B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953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79C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0492"/>
    <w:rsid w:val="001620E9"/>
    <w:rsid w:val="00164813"/>
    <w:rsid w:val="00165D97"/>
    <w:rsid w:val="00166168"/>
    <w:rsid w:val="001662F0"/>
    <w:rsid w:val="00166C4D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217"/>
    <w:rsid w:val="00191DDA"/>
    <w:rsid w:val="001929F0"/>
    <w:rsid w:val="001949E3"/>
    <w:rsid w:val="00194CD0"/>
    <w:rsid w:val="00194D46"/>
    <w:rsid w:val="001957E7"/>
    <w:rsid w:val="001971E7"/>
    <w:rsid w:val="001972FE"/>
    <w:rsid w:val="001A0274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4C3F"/>
    <w:rsid w:val="001C52C7"/>
    <w:rsid w:val="001C741C"/>
    <w:rsid w:val="001D0702"/>
    <w:rsid w:val="001D29FE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D2F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11F0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2DD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3D66"/>
    <w:rsid w:val="00444CA1"/>
    <w:rsid w:val="00445BF7"/>
    <w:rsid w:val="0044678E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1BB"/>
    <w:rsid w:val="0048479A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C7CF7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D41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700"/>
    <w:rsid w:val="00534DA0"/>
    <w:rsid w:val="0053724A"/>
    <w:rsid w:val="0054117C"/>
    <w:rsid w:val="0054317E"/>
    <w:rsid w:val="00543E6C"/>
    <w:rsid w:val="00546581"/>
    <w:rsid w:val="00547884"/>
    <w:rsid w:val="00550229"/>
    <w:rsid w:val="005514F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C6BFE"/>
    <w:rsid w:val="005D1BD4"/>
    <w:rsid w:val="005D2FCF"/>
    <w:rsid w:val="005D4683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7A6"/>
    <w:rsid w:val="005F1DA0"/>
    <w:rsid w:val="005F3116"/>
    <w:rsid w:val="005F3218"/>
    <w:rsid w:val="005F45AB"/>
    <w:rsid w:val="005F4CDD"/>
    <w:rsid w:val="005F5671"/>
    <w:rsid w:val="005F5AF6"/>
    <w:rsid w:val="005F5C07"/>
    <w:rsid w:val="005F5FCD"/>
    <w:rsid w:val="005F6221"/>
    <w:rsid w:val="005F638D"/>
    <w:rsid w:val="005F672E"/>
    <w:rsid w:val="00600541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572C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5304"/>
    <w:rsid w:val="00756D8C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9DA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2368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C6F55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0265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22148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152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94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2A35"/>
    <w:rsid w:val="00A43B21"/>
    <w:rsid w:val="00A4437F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5F3F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6E1F"/>
    <w:rsid w:val="00AE2AD4"/>
    <w:rsid w:val="00AE351A"/>
    <w:rsid w:val="00AE39D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2709D"/>
    <w:rsid w:val="00B3015A"/>
    <w:rsid w:val="00B32172"/>
    <w:rsid w:val="00B332F0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25B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0A2D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46D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3D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205"/>
    <w:rsid w:val="00D24BC0"/>
    <w:rsid w:val="00D25E96"/>
    <w:rsid w:val="00D30729"/>
    <w:rsid w:val="00D30BEC"/>
    <w:rsid w:val="00D327A7"/>
    <w:rsid w:val="00D327FF"/>
    <w:rsid w:val="00D32B5C"/>
    <w:rsid w:val="00D352EF"/>
    <w:rsid w:val="00D353E3"/>
    <w:rsid w:val="00D36939"/>
    <w:rsid w:val="00D37635"/>
    <w:rsid w:val="00D4037A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67AE2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B91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516A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6D5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26D9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4DF6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E7F"/>
    <w:rsid w:val="00E611A4"/>
    <w:rsid w:val="00E61383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4B77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0BD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1AC4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C546DA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65A759"/>
    <w:rsid w:val="18A7BDD4"/>
    <w:rsid w:val="19DC134B"/>
    <w:rsid w:val="1C8E26E5"/>
    <w:rsid w:val="1D1F9CA7"/>
    <w:rsid w:val="1D2F1238"/>
    <w:rsid w:val="1D7CE6FD"/>
    <w:rsid w:val="1DB88313"/>
    <w:rsid w:val="1EBC6FE5"/>
    <w:rsid w:val="1EEDCFDC"/>
    <w:rsid w:val="1F2AEB1E"/>
    <w:rsid w:val="20591317"/>
    <w:rsid w:val="2095776C"/>
    <w:rsid w:val="20F43B7E"/>
    <w:rsid w:val="2167ECE7"/>
    <w:rsid w:val="221192FC"/>
    <w:rsid w:val="238BDDCE"/>
    <w:rsid w:val="2394E378"/>
    <w:rsid w:val="2398040F"/>
    <w:rsid w:val="242C09B6"/>
    <w:rsid w:val="2495D9D7"/>
    <w:rsid w:val="25349B0E"/>
    <w:rsid w:val="26B59E25"/>
    <w:rsid w:val="28543BA5"/>
    <w:rsid w:val="28E9DF4C"/>
    <w:rsid w:val="297A6851"/>
    <w:rsid w:val="29FA3C7B"/>
    <w:rsid w:val="2A556830"/>
    <w:rsid w:val="2BC9CBB0"/>
    <w:rsid w:val="2C525261"/>
    <w:rsid w:val="2C6670CC"/>
    <w:rsid w:val="2CD3B063"/>
    <w:rsid w:val="2D712BAB"/>
    <w:rsid w:val="2DAD98CE"/>
    <w:rsid w:val="2F1CB977"/>
    <w:rsid w:val="2F8ECA8E"/>
    <w:rsid w:val="2FA845E5"/>
    <w:rsid w:val="316937EF"/>
    <w:rsid w:val="32760181"/>
    <w:rsid w:val="327DAB23"/>
    <w:rsid w:val="343C9D89"/>
    <w:rsid w:val="35F66788"/>
    <w:rsid w:val="35F9AC61"/>
    <w:rsid w:val="362FD02E"/>
    <w:rsid w:val="36B65573"/>
    <w:rsid w:val="378D39F5"/>
    <w:rsid w:val="37B7D4C5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15AC177"/>
    <w:rsid w:val="41EBCF40"/>
    <w:rsid w:val="4245CECF"/>
    <w:rsid w:val="426E6C2F"/>
    <w:rsid w:val="42EE0F0E"/>
    <w:rsid w:val="4357078E"/>
    <w:rsid w:val="440CD8A6"/>
    <w:rsid w:val="44D42B7F"/>
    <w:rsid w:val="4669AC80"/>
    <w:rsid w:val="470A2876"/>
    <w:rsid w:val="4743D8DB"/>
    <w:rsid w:val="48A1D37D"/>
    <w:rsid w:val="49356AC8"/>
    <w:rsid w:val="499F98FA"/>
    <w:rsid w:val="49C4A5D8"/>
    <w:rsid w:val="4BB8F8DC"/>
    <w:rsid w:val="4C9F7936"/>
    <w:rsid w:val="50FE9046"/>
    <w:rsid w:val="51745EF4"/>
    <w:rsid w:val="52924E87"/>
    <w:rsid w:val="53938443"/>
    <w:rsid w:val="539D186F"/>
    <w:rsid w:val="539DFDAB"/>
    <w:rsid w:val="543F82DB"/>
    <w:rsid w:val="55B5035E"/>
    <w:rsid w:val="591D09CD"/>
    <w:rsid w:val="5A7E04B0"/>
    <w:rsid w:val="5A8DABC9"/>
    <w:rsid w:val="5ADA1232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8C1D2"/>
    <w:rsid w:val="66CDD9C4"/>
    <w:rsid w:val="6704FFC4"/>
    <w:rsid w:val="67406066"/>
    <w:rsid w:val="67BD0281"/>
    <w:rsid w:val="67D946D2"/>
    <w:rsid w:val="6A7F2447"/>
    <w:rsid w:val="6C0BFF9A"/>
    <w:rsid w:val="6DF43AAD"/>
    <w:rsid w:val="6ED7D621"/>
    <w:rsid w:val="706AD5D2"/>
    <w:rsid w:val="709898CA"/>
    <w:rsid w:val="712A23BC"/>
    <w:rsid w:val="716C31EF"/>
    <w:rsid w:val="71D050CC"/>
    <w:rsid w:val="72B56D64"/>
    <w:rsid w:val="72B8EEA1"/>
    <w:rsid w:val="73EDBFBB"/>
    <w:rsid w:val="743BD13A"/>
    <w:rsid w:val="74F63504"/>
    <w:rsid w:val="756B023B"/>
    <w:rsid w:val="76F66CA6"/>
    <w:rsid w:val="793B1DF4"/>
    <w:rsid w:val="79978D07"/>
    <w:rsid w:val="7A896749"/>
    <w:rsid w:val="7B3E4724"/>
    <w:rsid w:val="7B9BB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;"/>
  <w14:docId w14:val="6D64FFFF"/>
  <w15:chartTrackingRefBased/>
  <w15:docId w15:val="{93A0AFF2-6AA3-4086-8CC1-BF77207D4C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uiPriority="1" w:semiHidden="1" w:unhideWhenUsed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(Web)" w:uiPriority="99" w:unhideWhenUsed="1"/>
    <w:lsdException w:name="HTML Variable" w:semiHidden="1" w:unhideWhenUsed="1"/>
    <w:lsdException w:name="Normal Table" w:uiPriority="99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styleId="FootnoteTextChar" w:customStyle="1">
    <w:name w:val="Footnote Text Char"/>
    <w:link w:val="FootnoteText"/>
    <w:rPr>
      <w:lang w:val="en-GB"/>
    </w:rPr>
  </w:style>
  <w:style w:type="character" w:styleId="Heading3Char" w:customStyle="1">
    <w:name w:val="Heading 3 Char"/>
    <w:link w:val="Heading3"/>
    <w:rPr>
      <w:rFonts w:ascii="Arial" w:hAnsi="Arial"/>
      <w:sz w:val="28"/>
      <w:lang w:eastAsia="en-US"/>
    </w:rPr>
  </w:style>
  <w:style w:type="character" w:styleId="B1Zchn" w:customStyle="1">
    <w:name w:val="B1 Zchn"/>
    <w:locked/>
    <w:rPr>
      <w:lang w:val="en-GB" w:eastAsia="en-US"/>
    </w:rPr>
  </w:style>
  <w:style w:type="character" w:styleId="CRCoverPageZchn" w:customStyle="1">
    <w:name w:val="CR Cover Page Zchn"/>
    <w:link w:val="CRCoverPage"/>
    <w:rPr>
      <w:rFonts w:ascii="Arial" w:hAnsi="Arial" w:eastAsia="MS Mincho"/>
      <w:lang w:eastAsia="en-US"/>
    </w:rPr>
  </w:style>
  <w:style w:type="character" w:styleId="BalloonTextChar" w:customStyle="1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styleId="Heading2Char" w:customStyle="1">
    <w:name w:val="Heading 2 Char"/>
    <w:link w:val="Heading2"/>
    <w:rPr>
      <w:rFonts w:ascii="Arial" w:hAnsi="Arial"/>
      <w:sz w:val="32"/>
      <w:lang w:val="en-GB"/>
    </w:rPr>
  </w:style>
  <w:style w:type="character" w:styleId="TFChar" w:customStyle="1">
    <w:name w:val="TF Char"/>
    <w:link w:val="TF"/>
    <w:rPr>
      <w:rFonts w:ascii="Arial" w:hAnsi="Arial"/>
      <w:b/>
      <w:lang w:eastAsia="en-US"/>
    </w:rPr>
  </w:style>
  <w:style w:type="character" w:styleId="HeaderChar" w:customStyle="1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styleId="EditorsNoteChar" w:customStyle="1">
    <w:name w:val="Editor's Note Char"/>
    <w:link w:val="EditorsNote"/>
    <w:rPr>
      <w:color w:val="FF0000"/>
      <w:lang w:eastAsia="en-US"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character" w:styleId="ZGSM" w:customStyle="1">
    <w:name w:val="ZGSM"/>
  </w:style>
  <w:style w:type="character" w:styleId="NOZchn" w:customStyle="1">
    <w:name w:val="NO Zchn"/>
    <w:link w:val="NO"/>
    <w:rPr>
      <w:lang w:eastAsia="en-US"/>
    </w:rPr>
  </w:style>
  <w:style w:type="character" w:styleId="TALChar" w:customStyle="1">
    <w:name w:val="TAL Char"/>
    <w:link w:val="TAL"/>
    <w:qFormat/>
    <w:rPr>
      <w:rFonts w:ascii="Arial" w:hAnsi="Arial"/>
      <w:sz w:val="18"/>
      <w:lang w:eastAsia="en-US"/>
    </w:rPr>
  </w:style>
  <w:style w:type="character" w:styleId="CommentTextChar" w:customStyle="1">
    <w:name w:val="Comment Text Char"/>
    <w:link w:val="CommentText"/>
    <w:rPr>
      <w:lang w:eastAsia="en-US"/>
    </w:rPr>
  </w:style>
  <w:style w:type="character" w:styleId="THChar" w:customStyle="1">
    <w:name w:val="TH Char"/>
    <w:link w:val="TH"/>
    <w:qFormat/>
    <w:rPr>
      <w:rFonts w:ascii="Arial" w:hAnsi="Arial"/>
      <w:b/>
      <w:lang w:eastAsia="en-US"/>
    </w:rPr>
  </w:style>
  <w:style w:type="character" w:styleId="B1Char" w:customStyle="1">
    <w:name w:val="B1 Char"/>
    <w:link w:val="B1"/>
    <w:qFormat/>
    <w:rPr>
      <w:lang w:eastAsia="en-US"/>
    </w:rPr>
  </w:style>
  <w:style w:type="character" w:styleId="Heading1Char" w:customStyle="1">
    <w:name w:val="Heading 1 Char"/>
    <w:link w:val="Heading1"/>
    <w:rPr>
      <w:rFonts w:ascii="Arial" w:hAnsi="Arial"/>
      <w:sz w:val="36"/>
      <w:lang w:eastAsia="en-US"/>
    </w:rPr>
  </w:style>
  <w:style w:type="character" w:styleId="NOChar" w:customStyle="1">
    <w:name w:val="NO Char"/>
    <w:rPr>
      <w:lang w:val="en-GB" w:eastAsia="en-US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/>
    </w:rPr>
  </w:style>
  <w:style w:type="character" w:styleId="EndnoteTextChar" w:customStyle="1">
    <w:name w:val="Endnote Text Char"/>
    <w:link w:val="EndnoteText"/>
    <w:rPr>
      <w:lang w:val="en-GB"/>
    </w:rPr>
  </w:style>
  <w:style w:type="character" w:styleId="B2Char" w:customStyle="1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sz w:val="32"/>
      <w:lang w:val="en-GB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B3" w:customStyle="1">
    <w:name w:val="B3"/>
    <w:basedOn w:val="Normal"/>
    <w:pPr>
      <w:ind w:left="1135" w:hanging="284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lang w:val="en-GB"/>
    </w:rPr>
  </w:style>
  <w:style w:type="paragraph" w:styleId="B1" w:customStyle="1">
    <w:name w:val="B1"/>
    <w:basedOn w:val="Normal"/>
    <w:link w:val="B1Char"/>
    <w:qFormat/>
    <w:pPr>
      <w:ind w:left="568" w:hanging="284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B4" w:customStyle="1">
    <w:name w:val="B4"/>
    <w:basedOn w:val="Normal"/>
    <w:pPr>
      <w:ind w:left="1418" w:hanging="284"/>
    </w:pPr>
  </w:style>
  <w:style w:type="paragraph" w:styleId="EditorsNote" w:customStyle="1">
    <w:name w:val="Editor's Note"/>
    <w:basedOn w:val="NO"/>
    <w:link w:val="EditorsNoteChar"/>
    <w:qFormat/>
    <w:rPr>
      <w:color w:val="FF0000"/>
    </w:rPr>
  </w:style>
  <w:style w:type="paragraph" w:styleId="FP" w:customStyle="1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" w:customStyle="1">
    <w:name w:val="NO"/>
    <w:basedOn w:val="Normal"/>
    <w:link w:val="NOZchn"/>
    <w:pPr>
      <w:keepLines/>
      <w:ind w:left="1135" w:hanging="851"/>
    </w:pPr>
  </w:style>
  <w:style w:type="paragraph" w:styleId="NW" w:customStyle="1">
    <w:name w:val="NW"/>
    <w:basedOn w:val="NO"/>
    <w:pPr>
      <w:spacing w:after="0"/>
    </w:pPr>
  </w:style>
  <w:style w:type="paragraph" w:styleId="TAC" w:customStyle="1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hAnsi="Calibri" w:eastAsia="Calibri"/>
      <w:sz w:val="22"/>
      <w:szCs w:val="22"/>
      <w:lang w:val="en-US" w:eastAsia="en-GB"/>
    </w:rPr>
  </w:style>
  <w:style w:type="paragraph" w:styleId="PL" w:customStyle="1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styleId="B2" w:customStyle="1">
    <w:name w:val="B2"/>
    <w:basedOn w:val="Normal"/>
    <w:link w:val="B2Char"/>
    <w:qFormat/>
    <w:pPr>
      <w:ind w:left="851" w:hanging="284"/>
    </w:pPr>
  </w:style>
  <w:style w:type="paragraph" w:styleId="TAN" w:customStyle="1">
    <w:name w:val="TAN"/>
    <w:basedOn w:val="TAL"/>
    <w:pPr>
      <w:ind w:left="851" w:hanging="851"/>
    </w:pPr>
  </w:style>
  <w:style w:type="paragraph" w:styleId="EW" w:customStyle="1">
    <w:name w:val="EW"/>
    <w:basedOn w:val="EX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AH" w:customStyle="1">
    <w:name w:val="TAH"/>
    <w:basedOn w:val="TAC"/>
    <w:link w:val="TAHChar"/>
    <w:qFormat/>
    <w:rPr>
      <w:b/>
    </w:r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lang w:val="en-GB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lang w:val="en-GB"/>
    </w:rPr>
  </w:style>
  <w:style w:type="paragraph" w:styleId="TH" w:customStyle="1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TF" w:customStyle="1">
    <w:name w:val="TF"/>
    <w:aliases w:val="left"/>
    <w:basedOn w:val="TH"/>
    <w:link w:val="TFChar"/>
    <w:pPr>
      <w:keepNext w:val="0"/>
      <w:spacing w:before="0" w:after="240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lang w:val="en-GB"/>
    </w:r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paragraph" w:styleId="CRCoverPage" w:customStyle="1">
    <w:name w:val="CR Cover Page"/>
    <w:link w:val="CRCoverPageZchn"/>
    <w:pPr>
      <w:spacing w:after="120"/>
    </w:pPr>
    <w:rPr>
      <w:rFonts w:ascii="Arial" w:hAnsi="Arial" w:eastAsia="MS Mincho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CChar" w:customStyle="1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styleId="ReferenceChar" w:customStyle="1">
    <w:name w:val="Reference Char"/>
    <w:link w:val="Reference"/>
    <w:uiPriority w:val="99"/>
    <w:locked/>
    <w:rsid w:val="00F107D0"/>
    <w:rPr>
      <w:lang w:val="da-DK" w:eastAsia="da-DK"/>
    </w:rPr>
  </w:style>
  <w:style w:type="paragraph" w:styleId="Reference" w:customStyle="1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styleId="Doc-text2" w:customStyle="1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val="x-none" w:eastAsia="x-none"/>
    </w:rPr>
  </w:style>
  <w:style w:type="character" w:styleId="Doc-text2Char" w:customStyle="1">
    <w:name w:val="Doc-text2 Char"/>
    <w:link w:val="Doc-text2"/>
    <w:qFormat/>
    <w:locked/>
    <w:rsid w:val="00DE214C"/>
    <w:rPr>
      <w:rFonts w:ascii="Arial" w:hAnsi="Arial" w:eastAsia="MS Mincho"/>
      <w:szCs w:val="24"/>
      <w:lang w:val="x-none" w:eastAsia="x-none"/>
    </w:rPr>
  </w:style>
  <w:style w:type="paragraph" w:styleId="EmailDiscussion" w:customStyle="1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b/>
      <w:szCs w:val="24"/>
      <w:lang w:eastAsia="en-GB"/>
    </w:rPr>
  </w:style>
  <w:style w:type="character" w:styleId="EmailDiscussionChar" w:customStyle="1">
    <w:name w:val="EmailDiscussion Char"/>
    <w:link w:val="EmailDiscussion"/>
    <w:rsid w:val="00DE214C"/>
    <w:rPr>
      <w:rFonts w:ascii="Arial" w:hAnsi="Arial" w:eastAsia="MS Mincho"/>
      <w:b/>
      <w:szCs w:val="24"/>
      <w:lang w:val="en-GB" w:eastAsia="en-GB"/>
    </w:rPr>
  </w:style>
  <w:style w:type="character" w:styleId="TAHCar" w:customStyle="1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styleId="Meetingcaption" w:customStyle="1">
    <w:name w:val="Meeting caption"/>
    <w:basedOn w:val="Normal"/>
    <w:uiPriority w:val="99"/>
    <w:rsid w:val="00BC4310"/>
    <w:pPr>
      <w:framePr w:w="4120" w:hSpace="141" w:wrap="auto" w:hAnchor="text" w:v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styleId="TFZchn" w:customStyle="1">
    <w:name w:val="TF Zchn"/>
    <w:rsid w:val="00EC1D26"/>
    <w:rPr>
      <w:rFonts w:ascii="Arial" w:hAnsi="Arial"/>
      <w:b/>
    </w:rPr>
  </w:style>
  <w:style w:type="character" w:styleId="PLChar" w:customStyle="1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5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5AIRPNAIUNRU-1916262822-2664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https://nokia.sharepoint.com/sites/c5g/_layouts/15/DocIdRedir.aspx?ID=5AIRPNAIUNRU-1916262822-2664</Url>
      <Description>5AIRPNAIUNRU-1916262822-2664</Description>
    </_dlc_DocIdUrl>
    <lcf76f155ced4ddcb4097134ff3c332f xmlns="610ccbe2-d8cc-4d3a-b40d-a16ab8d3b403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70EB69F-8989-4E9E-89A0-0EF80DA6EADB}"/>
</file>

<file path=customXml/itemProps2.xml><?xml version="1.0" encoding="utf-8"?>
<ds:datastoreItem xmlns:ds="http://schemas.openxmlformats.org/officeDocument/2006/customXml" ds:itemID="{9E6A566F-B6D1-413F-A5C7-16F19256D832}"/>
</file>

<file path=customXml/itemProps3.xml><?xml version="1.0" encoding="utf-8"?>
<ds:datastoreItem xmlns:ds="http://schemas.openxmlformats.org/officeDocument/2006/customXml" ds:itemID="{5951777C-84B4-4C5B-B81E-A2FCAF55527E}"/>
</file>

<file path=customXml/itemProps4.xml><?xml version="1.0" encoding="utf-8"?>
<ds:datastoreItem xmlns:ds="http://schemas.openxmlformats.org/officeDocument/2006/customXml" ds:itemID="{C3678DA2-8F85-4364-A906-C3A2BDCC793A}"/>
</file>

<file path=customXml/itemProps5.xml><?xml version="1.0" encoding="utf-8"?>
<ds:datastoreItem xmlns:ds="http://schemas.openxmlformats.org/officeDocument/2006/customXml" ds:itemID="{B7C67CE3-5466-4644-82A5-27E9B7058112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2023-09-01T10:57:00Z</dcterms:created>
  <dcterms:modified xsi:type="dcterms:W3CDTF">2023-09-01T10:57:00Z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0x0101004225CE766812BD43B839BDD5C05D0D27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</Properties>
</file>